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47" w:rsidRPr="00C07847" w:rsidRDefault="00C078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07847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СВЕРДЛОВСКОЙ ОБЛАСТИ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от 28 марта 2014 г. N 412-п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ОБ УТВЕРЖДЕНИИ КОДЕКСА ПРОФЕССИОНАЛЬНОЙ ЭТИКИ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МЕДИЦИНСКОГО РАБОТНИКА СВЕРДЛОВСКОЙ ОБЛАСТИ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C07847">
          <w:rPr>
            <w:rFonts w:ascii="Times New Roman" w:hAnsi="Times New Roman" w:cs="Times New Roman"/>
            <w:sz w:val="24"/>
            <w:szCs w:val="24"/>
          </w:rPr>
          <w:t>абзаца третьего подпункта "</w:t>
        </w:r>
        <w:proofErr w:type="spellStart"/>
        <w:r w:rsidRPr="00C07847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C07847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07 мая 2012 года N 597 "О мероприятиях по реализации государственной социальной политики" приказываю: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профессиональной этики медицинского работника Свердловской области (приложение).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2. Руководителям учреждений здравоохранения, подведомственных Министерству здравоохранения Свердловской области: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1) ознакомить с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профессиональной этики медицинского работника Свердловской области (далее - Кодекс) всех работников учреждения и довести информацию о необходимости соблюдения моральных и этических норм, установленных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7847">
        <w:rPr>
          <w:rFonts w:ascii="Times New Roman" w:hAnsi="Times New Roman" w:cs="Times New Roman"/>
          <w:sz w:val="24"/>
          <w:szCs w:val="24"/>
        </w:rPr>
        <w:t>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07847">
        <w:rPr>
          <w:rFonts w:ascii="Times New Roman" w:hAnsi="Times New Roman" w:cs="Times New Roman"/>
          <w:sz w:val="24"/>
          <w:szCs w:val="24"/>
        </w:rPr>
        <w:t xml:space="preserve">разместить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в общедоступных местах, на информационных стендах и официальных сайтах с целью ознакомления граждан;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3) внести в должностные обязанности медицинских работников соответствующие изменения, связанные с необходимостью соблюдения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07847">
        <w:rPr>
          <w:rFonts w:ascii="Times New Roman" w:hAnsi="Times New Roman" w:cs="Times New Roman"/>
          <w:sz w:val="24"/>
          <w:szCs w:val="24"/>
        </w:rPr>
        <w:t>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3. Рекомендовать Управлению здравоохранения Администрации города Екатеринбурга (А.А. </w:t>
      </w:r>
      <w:proofErr w:type="spellStart"/>
      <w:r w:rsidRPr="00C07847">
        <w:rPr>
          <w:rFonts w:ascii="Times New Roman" w:hAnsi="Times New Roman" w:cs="Times New Roman"/>
          <w:sz w:val="24"/>
          <w:szCs w:val="24"/>
        </w:rPr>
        <w:t>Дорнбуш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07847">
        <w:rPr>
          <w:rFonts w:ascii="Times New Roman" w:hAnsi="Times New Roman" w:cs="Times New Roman"/>
          <w:sz w:val="24"/>
          <w:szCs w:val="24"/>
        </w:rPr>
        <w:t xml:space="preserve">) принять к исполнению утвержденный </w:t>
      </w:r>
      <w:hyperlink w:anchor="Par32" w:history="1">
        <w:r w:rsidRPr="00C0784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либо утвердить иные локальные акты, регулирующие вопросы профессиональной этики медицинских работников.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4. Настоящий Приказ разместить на </w:t>
      </w:r>
      <w:proofErr w:type="gramStart"/>
      <w:r w:rsidRPr="00C0784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C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4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C07847">
        <w:rPr>
          <w:rFonts w:ascii="Times New Roman" w:hAnsi="Times New Roman" w:cs="Times New Roman"/>
          <w:sz w:val="24"/>
          <w:szCs w:val="24"/>
        </w:rPr>
        <w:t xml:space="preserve"> правовой информации Свердловской области (www.pravo.gov66.ru).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7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84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И.о. Министра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Д.Р.МЕДВЕДСКАЯ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C07847">
        <w:rPr>
          <w:rFonts w:ascii="Times New Roman" w:hAnsi="Times New Roman" w:cs="Times New Roman"/>
        </w:rPr>
        <w:t>Приложение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к Приказу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Министерства здравоохранения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Свердловской области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07847">
        <w:rPr>
          <w:rFonts w:ascii="Times New Roman" w:hAnsi="Times New Roman" w:cs="Times New Roman"/>
        </w:rPr>
        <w:t>от 28 марта 2014 г. N 412-п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C07847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ПРОФЕССИОНАЛЬНОЙ ЭТИКИ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47">
        <w:rPr>
          <w:rFonts w:ascii="Times New Roman" w:hAnsi="Times New Roman" w:cs="Times New Roman"/>
          <w:b/>
          <w:bCs/>
          <w:sz w:val="24"/>
          <w:szCs w:val="24"/>
        </w:rPr>
        <w:t>МЕДИЦИНСКОГО РАБОТНИКА СВЕРДЛОВСКОЙ ОБЛАСТИ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C0784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C07847">
        <w:rPr>
          <w:rFonts w:ascii="Times New Roman" w:hAnsi="Times New Roman" w:cs="Times New Roman"/>
          <w:sz w:val="24"/>
          <w:szCs w:val="24"/>
        </w:rPr>
        <w:t>Статья 1. Понятие "медицинский работник"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847">
        <w:rPr>
          <w:rFonts w:ascii="Times New Roman" w:hAnsi="Times New Roman" w:cs="Times New Roman"/>
          <w:sz w:val="24"/>
          <w:szCs w:val="24"/>
        </w:rPr>
        <w:t xml:space="preserve">Под медицинским работником в соответствии с </w:t>
      </w:r>
      <w:hyperlink r:id="rId5" w:history="1">
        <w:r w:rsidRPr="00C07847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C07847">
        <w:rPr>
          <w:rFonts w:ascii="Times New Roman" w:hAnsi="Times New Roman" w:cs="Times New Roman"/>
          <w:sz w:val="24"/>
          <w:szCs w:val="24"/>
        </w:rPr>
        <w:t xml:space="preserve"> Федерального закона N 323-ФЗ "Об основах охраны здоровья граждан в Российской Федерации"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C07847">
        <w:rPr>
          <w:rFonts w:ascii="Times New Roman" w:hAnsi="Times New Roman" w:cs="Times New Roman"/>
          <w:sz w:val="24"/>
          <w:szCs w:val="24"/>
        </w:rPr>
        <w:t>Статья 2. Цель профессиональной деятельности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C07847">
        <w:rPr>
          <w:rFonts w:ascii="Times New Roman" w:hAnsi="Times New Roman" w:cs="Times New Roman"/>
          <w:sz w:val="24"/>
          <w:szCs w:val="24"/>
        </w:rPr>
        <w:t>Статья 3. Принципы деятельности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обязан постоянно совершенствовать свои профессиональные знания и умения, навыки.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C07847">
        <w:rPr>
          <w:rFonts w:ascii="Times New Roman" w:hAnsi="Times New Roman" w:cs="Times New Roman"/>
          <w:sz w:val="24"/>
          <w:szCs w:val="24"/>
        </w:rPr>
        <w:t>Статья 4. Недопустимые действия медицинского работника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 вправе: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использовать свои знания и возможности не в целях охраны здоровья человека;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использовать методы медицинского воздействия на пациента по просьбе третьих лиц;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навязывать пациенту свои философские, религиозные и политические взгляды;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lastRenderedPageBreak/>
        <w:t>использовать не зарегистрированное в установленном порядке медицинское оборудование;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назначать и использовать не зарегистрированные в РФ фармакологические препараты;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навязывать пациентам тот или иной вид лечения, лекарственные средства в корыстных целях;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Личные предубеждения медицинского работника и иные субъективные мотивы не должны оказывать воздействие на выбор методов диагностики и лечения.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C07847">
        <w:rPr>
          <w:rFonts w:ascii="Times New Roman" w:hAnsi="Times New Roman" w:cs="Times New Roman"/>
          <w:sz w:val="24"/>
          <w:szCs w:val="24"/>
        </w:rPr>
        <w:t>Статья 5. Профессиональная независимость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3"/>
      <w:bookmarkEnd w:id="9"/>
      <w:r w:rsidRPr="00C07847">
        <w:rPr>
          <w:rFonts w:ascii="Times New Roman" w:hAnsi="Times New Roman" w:cs="Times New Roman"/>
          <w:sz w:val="24"/>
          <w:szCs w:val="24"/>
        </w:rPr>
        <w:t>Раздел II. ВЗАИМООТНОШЕНИЯ МЕДИЦИНСКОГО РАБОТНИКА И ПАЦИЕНТА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85"/>
      <w:bookmarkEnd w:id="10"/>
      <w:r w:rsidRPr="00C07847">
        <w:rPr>
          <w:rFonts w:ascii="Times New Roman" w:hAnsi="Times New Roman" w:cs="Times New Roman"/>
          <w:sz w:val="24"/>
          <w:szCs w:val="24"/>
        </w:rPr>
        <w:t>Статья 6. Уважение чести и достоинства пациента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C07847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C07847">
        <w:rPr>
          <w:rFonts w:ascii="Times New Roman" w:hAnsi="Times New Roman" w:cs="Times New Roman"/>
          <w:sz w:val="24"/>
          <w:szCs w:val="24"/>
        </w:rPr>
        <w:t>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lastRenderedPageBreak/>
        <w:t>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90"/>
      <w:bookmarkEnd w:id="11"/>
      <w:r w:rsidRPr="00C07847">
        <w:rPr>
          <w:rFonts w:ascii="Times New Roman" w:hAnsi="Times New Roman" w:cs="Times New Roman"/>
          <w:sz w:val="24"/>
          <w:szCs w:val="24"/>
        </w:rPr>
        <w:t>Статья 7. Условия оказания медицинской помощи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95"/>
      <w:bookmarkEnd w:id="12"/>
      <w:r w:rsidRPr="00C07847">
        <w:rPr>
          <w:rFonts w:ascii="Times New Roman" w:hAnsi="Times New Roman" w:cs="Times New Roman"/>
          <w:sz w:val="24"/>
          <w:szCs w:val="24"/>
        </w:rPr>
        <w:t>Статья 8. Конфликт интересов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99"/>
      <w:bookmarkEnd w:id="13"/>
      <w:r w:rsidRPr="00C07847">
        <w:rPr>
          <w:rFonts w:ascii="Times New Roman" w:hAnsi="Times New Roman" w:cs="Times New Roman"/>
          <w:sz w:val="24"/>
          <w:szCs w:val="24"/>
        </w:rPr>
        <w:t>Статья 9. Врачебная тайна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03"/>
      <w:bookmarkEnd w:id="14"/>
      <w:r w:rsidRPr="00C07847">
        <w:rPr>
          <w:rFonts w:ascii="Times New Roman" w:hAnsi="Times New Roman" w:cs="Times New Roman"/>
          <w:sz w:val="24"/>
          <w:szCs w:val="24"/>
        </w:rPr>
        <w:t>Статья 10. Моральная поддержка пациента, находящегося при смерти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 xml:space="preserve">Медицинский работник не должен прибегать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</w:t>
      </w:r>
      <w:proofErr w:type="spellStart"/>
      <w:r w:rsidRPr="00C07847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C07847">
        <w:rPr>
          <w:rFonts w:ascii="Times New Roman" w:hAnsi="Times New Roman" w:cs="Times New Roman"/>
          <w:sz w:val="24"/>
          <w:szCs w:val="24"/>
        </w:rPr>
        <w:t>, обязан уважать права граждан относительно проведения посмертной экспертизы с учетом действующего законодательства Российской Федерации.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07"/>
      <w:bookmarkEnd w:id="15"/>
      <w:r w:rsidRPr="00C07847">
        <w:rPr>
          <w:rFonts w:ascii="Times New Roman" w:hAnsi="Times New Roman" w:cs="Times New Roman"/>
          <w:sz w:val="24"/>
          <w:szCs w:val="24"/>
        </w:rPr>
        <w:t>Статья 11. Выбор медицинского работника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данный вид медицинской помощи противоречит нравственным принципам специалиста;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если имеются противоречия с пациентом или его родственниками в плане лечения и обследования.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14"/>
      <w:bookmarkEnd w:id="16"/>
      <w:r w:rsidRPr="00C07847">
        <w:rPr>
          <w:rFonts w:ascii="Times New Roman" w:hAnsi="Times New Roman" w:cs="Times New Roman"/>
          <w:sz w:val="24"/>
          <w:szCs w:val="24"/>
        </w:rPr>
        <w:t>Раздел III. ВЗАИМООТНОШЕНИЯ МЕДИЦИНСКИХ РАБОТНИКОВ</w:t>
      </w:r>
    </w:p>
    <w:p w:rsid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20"/>
      <w:bookmarkEnd w:id="17"/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Статья 13. Взаимоотношения между медицинскими работниками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Взаимоотношения между медицинскими работниками должны строиться на взаимном уважении и доверии.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28"/>
      <w:bookmarkEnd w:id="18"/>
      <w:r w:rsidRPr="00C07847">
        <w:rPr>
          <w:rFonts w:ascii="Times New Roman" w:hAnsi="Times New Roman" w:cs="Times New Roman"/>
          <w:sz w:val="24"/>
          <w:szCs w:val="24"/>
        </w:rPr>
        <w:t>Раздел IV. ПРЕДЕЛЫ ДЕЙСТВИЯ КОДЕКСА,</w:t>
      </w:r>
    </w:p>
    <w:p w:rsidR="00C07847" w:rsidRPr="00C07847" w:rsidRDefault="00C07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ОТВЕТСТВЕННОСТЬ ЗА ЕГО НАРУШЕНИЕ, ПОРЯДОК ЕГО ПЕРЕСМОТРА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31"/>
      <w:bookmarkEnd w:id="19"/>
      <w:r w:rsidRPr="00C07847">
        <w:rPr>
          <w:rFonts w:ascii="Times New Roman" w:hAnsi="Times New Roman" w:cs="Times New Roman"/>
          <w:sz w:val="24"/>
          <w:szCs w:val="24"/>
        </w:rPr>
        <w:t>Статья 14. Действие Кодекса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Настоящий Кодекс действует на всей территории Свердловской области.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35"/>
      <w:bookmarkEnd w:id="20"/>
      <w:r w:rsidRPr="00C07847">
        <w:rPr>
          <w:rFonts w:ascii="Times New Roman" w:hAnsi="Times New Roman" w:cs="Times New Roman"/>
          <w:sz w:val="24"/>
          <w:szCs w:val="24"/>
        </w:rPr>
        <w:t>Статья 15. Ответственность медицинского работника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Степень ответственности за нарушение профессиональной этики определяется комиссией по медицинской этике при Министерстве здравоохранения Свердловской области и комиссиями по этике в организациях здравоохранения.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47">
        <w:rPr>
          <w:rFonts w:ascii="Times New Roman" w:hAnsi="Times New Roman" w:cs="Times New Roman"/>
          <w:sz w:val="24"/>
          <w:szCs w:val="24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40"/>
      <w:bookmarkEnd w:id="21"/>
      <w:r w:rsidRPr="00C07847">
        <w:rPr>
          <w:rFonts w:ascii="Times New Roman" w:hAnsi="Times New Roman" w:cs="Times New Roman"/>
          <w:sz w:val="24"/>
          <w:szCs w:val="24"/>
        </w:rPr>
        <w:t>Статья 16. Пересмотр и толкование Кодекса</w:t>
      </w:r>
    </w:p>
    <w:p w:rsidR="00C07847" w:rsidRPr="00C07847" w:rsidRDefault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47" w:rsidRPr="00C07847" w:rsidRDefault="00C07847" w:rsidP="00C078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5"/>
          <w:szCs w:val="5"/>
        </w:rPr>
      </w:pPr>
      <w:r w:rsidRPr="00C07847">
        <w:rPr>
          <w:rFonts w:ascii="Times New Roman" w:hAnsi="Times New Roman" w:cs="Times New Roman"/>
          <w:sz w:val="24"/>
          <w:szCs w:val="24"/>
        </w:rPr>
        <w:t>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  <w:r w:rsidRPr="00C07847">
        <w:rPr>
          <w:rFonts w:ascii="Calibri" w:hAnsi="Calibri" w:cs="Calibri"/>
          <w:sz w:val="5"/>
          <w:szCs w:val="5"/>
        </w:rPr>
        <w:t xml:space="preserve"> </w:t>
      </w:r>
    </w:p>
    <w:p w:rsidR="00672D5E" w:rsidRPr="00C07847" w:rsidRDefault="00672D5E"/>
    <w:sectPr w:rsidR="00672D5E" w:rsidRPr="00C07847" w:rsidSect="00C07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47"/>
    <w:rsid w:val="00672D5E"/>
    <w:rsid w:val="00C07847"/>
    <w:rsid w:val="00F5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B7B865C023BC3E36B84CDF2B38C83F1606C375F1C87A69B53D1E048F2DA8075DDADFEA6522EBF7E6NBF" TargetMode="External"/><Relationship Id="rId4" Type="http://schemas.openxmlformats.org/officeDocument/2006/relationships/hyperlink" Target="consultantplus://offline/ref=DDB7B865C023BC3E36B84CDF2B38C83F1601CC71FCCF7A69B53D1E048F2DA8075DDADFEA6522EBF6E6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2059</Words>
  <Characters>11737</Characters>
  <Application>Microsoft Office Word</Application>
  <DocSecurity>0</DocSecurity>
  <Lines>97</Lines>
  <Paragraphs>27</Paragraphs>
  <ScaleCrop>false</ScaleCrop>
  <Company>Microsoft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Романович</dc:creator>
  <cp:lastModifiedBy>Максим Романович</cp:lastModifiedBy>
  <cp:revision>1</cp:revision>
  <dcterms:created xsi:type="dcterms:W3CDTF">2014-05-12T05:13:00Z</dcterms:created>
  <dcterms:modified xsi:type="dcterms:W3CDTF">2014-05-12T05:15:00Z</dcterms:modified>
</cp:coreProperties>
</file>